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3436" w:rsidRDefault="009B1DF8">
      <w:r w:rsidRPr="00B83D9B">
        <w:rPr>
          <w:noProof/>
        </w:rPr>
        <w:drawing>
          <wp:inline distT="0" distB="0" distL="0" distR="0">
            <wp:extent cx="5760720" cy="76962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69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1DF8" w:rsidRPr="00B62EB5" w:rsidRDefault="009B1DF8" w:rsidP="009B1DF8">
      <w:pPr>
        <w:jc w:val="right"/>
        <w:rPr>
          <w:rFonts w:ascii="Times New Roman" w:hAnsi="Times New Roman" w:cs="Times New Roman"/>
          <w:i/>
          <w:sz w:val="22"/>
        </w:rPr>
      </w:pPr>
      <w:r w:rsidRPr="00B62EB5">
        <w:rPr>
          <w:rFonts w:ascii="Times New Roman" w:hAnsi="Times New Roman" w:cs="Times New Roman"/>
          <w:i/>
          <w:sz w:val="22"/>
        </w:rPr>
        <w:t>Załącznik nr 3 do pisma: KO.I.3146.</w:t>
      </w:r>
      <w:r w:rsidR="00C00C1E" w:rsidRPr="00B62EB5">
        <w:rPr>
          <w:rFonts w:ascii="Times New Roman" w:hAnsi="Times New Roman" w:cs="Times New Roman"/>
          <w:i/>
          <w:sz w:val="22"/>
        </w:rPr>
        <w:t>4</w:t>
      </w:r>
      <w:r w:rsidRPr="00B62EB5">
        <w:rPr>
          <w:rFonts w:ascii="Times New Roman" w:hAnsi="Times New Roman" w:cs="Times New Roman"/>
          <w:i/>
          <w:sz w:val="22"/>
        </w:rPr>
        <w:t>.2.202</w:t>
      </w:r>
      <w:r w:rsidR="00C00C1E" w:rsidRPr="00B62EB5">
        <w:rPr>
          <w:rFonts w:ascii="Times New Roman" w:hAnsi="Times New Roman" w:cs="Times New Roman"/>
          <w:i/>
          <w:sz w:val="22"/>
        </w:rPr>
        <w:t>2</w:t>
      </w:r>
      <w:r w:rsidRPr="00B62EB5">
        <w:rPr>
          <w:rFonts w:ascii="Times New Roman" w:hAnsi="Times New Roman" w:cs="Times New Roman"/>
          <w:i/>
          <w:sz w:val="22"/>
        </w:rPr>
        <w:t>.JH</w:t>
      </w:r>
    </w:p>
    <w:p w:rsidR="009B1DF8" w:rsidRPr="009B1DF8" w:rsidRDefault="009B1DF8">
      <w:pPr>
        <w:rPr>
          <w:rFonts w:ascii="Times New Roman" w:hAnsi="Times New Roman" w:cs="Times New Roman"/>
        </w:rPr>
      </w:pPr>
    </w:p>
    <w:p w:rsidR="00B62EB5" w:rsidRDefault="00B62EB5" w:rsidP="00B62EB5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B1DF8" w:rsidRPr="009B1DF8" w:rsidRDefault="009B1DF8" w:rsidP="00B62EB5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B1DF8">
        <w:rPr>
          <w:rFonts w:ascii="Times New Roman" w:hAnsi="Times New Roman" w:cs="Times New Roman"/>
          <w:b/>
          <w:sz w:val="26"/>
          <w:szCs w:val="26"/>
        </w:rPr>
        <w:t>Informacja</w:t>
      </w:r>
    </w:p>
    <w:p w:rsidR="009B1DF8" w:rsidRPr="009B1DF8" w:rsidRDefault="009B1DF8">
      <w:pPr>
        <w:rPr>
          <w:rFonts w:ascii="Times New Roman" w:hAnsi="Times New Roman" w:cs="Times New Roman"/>
        </w:rPr>
      </w:pPr>
    </w:p>
    <w:p w:rsidR="009B1DF8" w:rsidRPr="009B1DF8" w:rsidRDefault="009B1DF8" w:rsidP="009B1DF8">
      <w:pPr>
        <w:spacing w:line="360" w:lineRule="auto"/>
        <w:jc w:val="both"/>
        <w:rPr>
          <w:rFonts w:ascii="Times New Roman" w:hAnsi="Times New Roman" w:cs="Times New Roman"/>
        </w:rPr>
      </w:pPr>
      <w:r w:rsidRPr="009B1DF8">
        <w:rPr>
          <w:rFonts w:ascii="Times New Roman" w:hAnsi="Times New Roman" w:cs="Times New Roman"/>
        </w:rPr>
        <w:t>W 202</w:t>
      </w:r>
      <w:r w:rsidR="00C00C1E">
        <w:rPr>
          <w:rFonts w:ascii="Times New Roman" w:hAnsi="Times New Roman" w:cs="Times New Roman"/>
        </w:rPr>
        <w:t>2</w:t>
      </w:r>
      <w:r w:rsidRPr="009B1DF8">
        <w:rPr>
          <w:rFonts w:ascii="Times New Roman" w:hAnsi="Times New Roman" w:cs="Times New Roman"/>
        </w:rPr>
        <w:t xml:space="preserve"> r. wysokość dotacji dla danej jednostki samorządu terytorialnego stanowi iloczyn</w:t>
      </w:r>
      <w:r>
        <w:rPr>
          <w:rFonts w:ascii="Times New Roman" w:hAnsi="Times New Roman" w:cs="Times New Roman"/>
        </w:rPr>
        <w:t xml:space="preserve"> kwoty rocznej (w roku 202</w:t>
      </w:r>
      <w:r w:rsidR="00C00C1E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 xml:space="preserve"> – </w:t>
      </w:r>
      <w:r w:rsidRPr="009B1DF8">
        <w:rPr>
          <w:rFonts w:ascii="Times New Roman" w:hAnsi="Times New Roman" w:cs="Times New Roman"/>
          <w:b/>
        </w:rPr>
        <w:t>1.</w:t>
      </w:r>
      <w:r w:rsidR="00C00C1E">
        <w:rPr>
          <w:rFonts w:ascii="Times New Roman" w:hAnsi="Times New Roman" w:cs="Times New Roman"/>
          <w:b/>
        </w:rPr>
        <w:t>506</w:t>
      </w:r>
      <w:r w:rsidRPr="009B1DF8">
        <w:rPr>
          <w:rFonts w:ascii="Times New Roman" w:hAnsi="Times New Roman" w:cs="Times New Roman"/>
        </w:rPr>
        <w:t xml:space="preserve"> </w:t>
      </w:r>
      <w:r w:rsidRPr="009B1DF8">
        <w:rPr>
          <w:rFonts w:ascii="Times New Roman" w:hAnsi="Times New Roman" w:cs="Times New Roman"/>
          <w:b/>
        </w:rPr>
        <w:t>zł</w:t>
      </w:r>
      <w:r w:rsidRPr="009B1DF8">
        <w:rPr>
          <w:rFonts w:ascii="Times New Roman" w:hAnsi="Times New Roman" w:cs="Times New Roman"/>
        </w:rPr>
        <w:t xml:space="preserve">) oraz liczby uczniów w wieku do lat 5-ciu </w:t>
      </w:r>
      <w:r w:rsidR="00C00C1E">
        <w:rPr>
          <w:rFonts w:ascii="Times New Roman" w:hAnsi="Times New Roman" w:cs="Times New Roman"/>
        </w:rPr>
        <w:br/>
      </w:r>
      <w:r w:rsidRPr="009B1DF8">
        <w:rPr>
          <w:rFonts w:ascii="Times New Roman" w:hAnsi="Times New Roman" w:cs="Times New Roman"/>
        </w:rPr>
        <w:t>w placówkach wychowania przedszkolnego:</w:t>
      </w:r>
    </w:p>
    <w:p w:rsidR="009B1DF8" w:rsidRPr="009B1DF8" w:rsidRDefault="009B1DF8" w:rsidP="009B1DF8">
      <w:pPr>
        <w:pStyle w:val="Akapitzlist"/>
        <w:numPr>
          <w:ilvl w:val="0"/>
          <w:numId w:val="1"/>
        </w:numPr>
        <w:tabs>
          <w:tab w:val="num" w:pos="720"/>
          <w:tab w:val="left" w:pos="3885"/>
        </w:tabs>
        <w:spacing w:line="360" w:lineRule="auto"/>
        <w:ind w:hanging="360"/>
        <w:jc w:val="both"/>
        <w:rPr>
          <w:rFonts w:ascii="Times New Roman" w:eastAsia="Times New Roman" w:hAnsi="Times New Roman" w:cs="Times New Roman"/>
          <w:color w:val="auto"/>
          <w:bdr w:val="none" w:sz="0" w:space="0" w:color="auto"/>
        </w:rPr>
      </w:pPr>
      <w:r w:rsidRPr="009B1DF8">
        <w:rPr>
          <w:rFonts w:ascii="Times New Roman" w:eastAsia="Times New Roman" w:hAnsi="Times New Roman" w:cs="Times New Roman"/>
          <w:color w:val="auto"/>
          <w:bdr w:val="none" w:sz="0" w:space="0" w:color="auto"/>
        </w:rPr>
        <w:t xml:space="preserve">prowadzonych przez tę jednostkę samorządu terytorialnego, </w:t>
      </w:r>
    </w:p>
    <w:p w:rsidR="009B1DF8" w:rsidRPr="009B1DF8" w:rsidRDefault="009B1DF8" w:rsidP="009B1DF8">
      <w:pPr>
        <w:pStyle w:val="Akapitzlist"/>
        <w:tabs>
          <w:tab w:val="left" w:pos="3885"/>
        </w:tabs>
        <w:spacing w:line="360" w:lineRule="auto"/>
        <w:jc w:val="both"/>
        <w:rPr>
          <w:rFonts w:ascii="Times New Roman" w:eastAsia="Times New Roman" w:hAnsi="Times New Roman" w:cs="Times New Roman"/>
          <w:color w:val="auto"/>
          <w:bdr w:val="none" w:sz="0" w:space="0" w:color="auto"/>
        </w:rPr>
      </w:pPr>
      <w:r w:rsidRPr="009B1DF8">
        <w:rPr>
          <w:rFonts w:ascii="Times New Roman" w:eastAsia="Times New Roman" w:hAnsi="Times New Roman" w:cs="Times New Roman"/>
          <w:color w:val="auto"/>
          <w:bdr w:val="none" w:sz="0" w:space="0" w:color="auto"/>
        </w:rPr>
        <w:t>oraz</w:t>
      </w:r>
      <w:bookmarkStart w:id="0" w:name="_GoBack"/>
      <w:bookmarkEnd w:id="0"/>
    </w:p>
    <w:p w:rsidR="009B1DF8" w:rsidRPr="009B1DF8" w:rsidRDefault="009B1DF8" w:rsidP="009B1DF8">
      <w:pPr>
        <w:pStyle w:val="Akapitzlist"/>
        <w:numPr>
          <w:ilvl w:val="0"/>
          <w:numId w:val="1"/>
        </w:numPr>
        <w:tabs>
          <w:tab w:val="num" w:pos="720"/>
          <w:tab w:val="left" w:pos="3885"/>
        </w:tabs>
        <w:spacing w:line="360" w:lineRule="auto"/>
        <w:ind w:hanging="360"/>
        <w:jc w:val="both"/>
        <w:rPr>
          <w:rFonts w:ascii="Times New Roman" w:eastAsia="Times New Roman" w:hAnsi="Times New Roman" w:cs="Times New Roman"/>
          <w:color w:val="auto"/>
          <w:bdr w:val="none" w:sz="0" w:space="0" w:color="auto"/>
        </w:rPr>
      </w:pPr>
      <w:r w:rsidRPr="009B1DF8">
        <w:rPr>
          <w:rFonts w:ascii="Times New Roman" w:eastAsia="Times New Roman" w:hAnsi="Times New Roman" w:cs="Times New Roman"/>
          <w:color w:val="auto"/>
          <w:bdr w:val="none" w:sz="0" w:space="0" w:color="auto"/>
        </w:rPr>
        <w:t>dla których ta jednostka samorządu terytorialnego jest organem rejestrującym</w:t>
      </w:r>
    </w:p>
    <w:p w:rsidR="009B1DF8" w:rsidRDefault="009B1DF8" w:rsidP="009B1DF8">
      <w:pPr>
        <w:spacing w:line="360" w:lineRule="auto"/>
        <w:jc w:val="both"/>
        <w:rPr>
          <w:rFonts w:ascii="Times New Roman" w:hAnsi="Times New Roman" w:cs="Times New Roman"/>
        </w:rPr>
      </w:pPr>
      <w:r w:rsidRPr="009B1DF8">
        <w:rPr>
          <w:rFonts w:ascii="Times New Roman" w:hAnsi="Times New Roman" w:cs="Times New Roman"/>
        </w:rPr>
        <w:t>– ustalonej na podstawie danych systemu informacji oświatowej, według stanu na dzień 30 września 20</w:t>
      </w:r>
      <w:r w:rsidR="009A629C">
        <w:rPr>
          <w:rFonts w:ascii="Times New Roman" w:hAnsi="Times New Roman" w:cs="Times New Roman"/>
        </w:rPr>
        <w:t>2</w:t>
      </w:r>
      <w:r w:rsidR="00B62EB5">
        <w:rPr>
          <w:rFonts w:ascii="Times New Roman" w:hAnsi="Times New Roman" w:cs="Times New Roman"/>
        </w:rPr>
        <w:t>1</w:t>
      </w:r>
      <w:r w:rsidRPr="009B1DF8">
        <w:rPr>
          <w:rFonts w:ascii="Times New Roman" w:hAnsi="Times New Roman" w:cs="Times New Roman"/>
        </w:rPr>
        <w:t xml:space="preserve"> roku, pomniejszonej w przypadku gmin o liczbę dzieci nieprzyjętych do placówki wychowania przedszkolnego.</w:t>
      </w:r>
    </w:p>
    <w:p w:rsidR="00B62EB5" w:rsidRDefault="00B62EB5" w:rsidP="009B1DF8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Podział dotacji w przypadku miast na prawach powiatu został dokonany łącznie dla części gminnej i powiatowej. Do decyzji jednostki samorządu terytorialnego pozostaje sposób podziału kwoty pomiędzy część gminną i powiatową.</w:t>
      </w:r>
    </w:p>
    <w:p w:rsidR="009B1DF8" w:rsidRPr="009B1DF8" w:rsidRDefault="009B1DF8" w:rsidP="009B1DF8">
      <w:pPr>
        <w:spacing w:after="240" w:line="360" w:lineRule="auto"/>
        <w:jc w:val="both"/>
        <w:rPr>
          <w:rFonts w:ascii="Times New Roman" w:hAnsi="Times New Roman" w:cs="Times New Roman"/>
        </w:rPr>
      </w:pPr>
      <w:r w:rsidRPr="009B1DF8">
        <w:rPr>
          <w:rFonts w:ascii="Times New Roman" w:hAnsi="Times New Roman" w:cs="Times New Roman"/>
        </w:rPr>
        <w:t>Zgodnie z rozporządzeniem Ministra Edukacji Narodowej z dnia 14 grudnia 2017 r. w sprawie udzielania jednostkom samorządu terytorialnego dotacji celowej z budżetu państwa na dofinansowanie zadań w zakresie wychowania przedszkolnego</w:t>
      </w:r>
      <w:r>
        <w:rPr>
          <w:rFonts w:ascii="Times New Roman" w:hAnsi="Times New Roman" w:cs="Times New Roman"/>
        </w:rPr>
        <w:t xml:space="preserve"> (Dz. U 2017 r. poz. 2425)</w:t>
      </w:r>
      <w:r w:rsidRPr="009B1DF8">
        <w:rPr>
          <w:rFonts w:ascii="Times New Roman" w:hAnsi="Times New Roman" w:cs="Times New Roman"/>
        </w:rPr>
        <w:t xml:space="preserve"> rozliczenie wykorzystania dotacji z budżetu państwa, dotyczy wydatków bieżących, na których poniesienie jednostka samorządu terytorialnego nie otrzymała dofinansowania ze środków europejskich, w rozumieniu przepisów o finansach publicznych.</w:t>
      </w:r>
    </w:p>
    <w:p w:rsidR="009B1DF8" w:rsidRPr="009B1DF8" w:rsidRDefault="009B1DF8">
      <w:pPr>
        <w:rPr>
          <w:rFonts w:ascii="Times New Roman" w:hAnsi="Times New Roman" w:cs="Times New Roman"/>
        </w:rPr>
      </w:pPr>
    </w:p>
    <w:sectPr w:rsidR="009B1DF8" w:rsidRPr="009B1DF8" w:rsidSect="009B1DF8"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7C1F1B"/>
    <w:multiLevelType w:val="multilevel"/>
    <w:tmpl w:val="222A1EBE"/>
    <w:styleLink w:val="List1"/>
    <w:lvl w:ilvl="0">
      <w:start w:val="1"/>
      <w:numFmt w:val="lowerLetter"/>
      <w:lvlText w:val="%1)"/>
      <w:lvlJc w:val="left"/>
      <w:rPr>
        <w:color w:val="000000"/>
        <w:position w:val="0"/>
        <w:u w:color="000000"/>
        <w:rtl w:val="0"/>
      </w:rPr>
    </w:lvl>
    <w:lvl w:ilvl="1">
      <w:start w:val="1"/>
      <w:numFmt w:val="lowerLetter"/>
      <w:lvlText w:val="%2."/>
      <w:lvlJc w:val="left"/>
      <w:rPr>
        <w:color w:val="000000"/>
        <w:position w:val="0"/>
        <w:u w:color="000000"/>
        <w:rtl w:val="0"/>
      </w:rPr>
    </w:lvl>
    <w:lvl w:ilvl="2">
      <w:start w:val="1"/>
      <w:numFmt w:val="lowerRoman"/>
      <w:lvlText w:val="%3."/>
      <w:lvlJc w:val="left"/>
      <w:rPr>
        <w:color w:val="000000"/>
        <w:position w:val="0"/>
        <w:u w:color="000000"/>
        <w:rtl w:val="0"/>
      </w:rPr>
    </w:lvl>
    <w:lvl w:ilvl="3">
      <w:start w:val="1"/>
      <w:numFmt w:val="decimal"/>
      <w:lvlText w:val="%4."/>
      <w:lvlJc w:val="left"/>
      <w:rPr>
        <w:color w:val="000000"/>
        <w:position w:val="0"/>
        <w:u w:color="000000"/>
        <w:rtl w:val="0"/>
      </w:rPr>
    </w:lvl>
    <w:lvl w:ilvl="4">
      <w:start w:val="1"/>
      <w:numFmt w:val="lowerLetter"/>
      <w:lvlText w:val="%5."/>
      <w:lvlJc w:val="left"/>
      <w:rPr>
        <w:color w:val="000000"/>
        <w:position w:val="0"/>
        <w:u w:color="000000"/>
        <w:rtl w:val="0"/>
      </w:rPr>
    </w:lvl>
    <w:lvl w:ilvl="5">
      <w:start w:val="1"/>
      <w:numFmt w:val="lowerRoman"/>
      <w:lvlText w:val="%6."/>
      <w:lvlJc w:val="left"/>
      <w:rPr>
        <w:color w:val="000000"/>
        <w:position w:val="0"/>
        <w:u w:color="000000"/>
        <w:rtl w:val="0"/>
      </w:rPr>
    </w:lvl>
    <w:lvl w:ilvl="6">
      <w:start w:val="1"/>
      <w:numFmt w:val="decimal"/>
      <w:lvlText w:val="%7."/>
      <w:lvlJc w:val="left"/>
      <w:rPr>
        <w:color w:val="000000"/>
        <w:position w:val="0"/>
        <w:u w:color="000000"/>
        <w:rtl w:val="0"/>
      </w:rPr>
    </w:lvl>
    <w:lvl w:ilvl="7">
      <w:start w:val="1"/>
      <w:numFmt w:val="lowerLetter"/>
      <w:lvlText w:val="%8."/>
      <w:lvlJc w:val="left"/>
      <w:rPr>
        <w:color w:val="000000"/>
        <w:position w:val="0"/>
        <w:u w:color="000000"/>
        <w:rtl w:val="0"/>
      </w:rPr>
    </w:lvl>
    <w:lvl w:ilvl="8">
      <w:start w:val="1"/>
      <w:numFmt w:val="lowerRoman"/>
      <w:lvlText w:val="%9."/>
      <w:lvlJc w:val="left"/>
      <w:rPr>
        <w:color w:val="000000"/>
        <w:position w:val="0"/>
        <w:u w:color="000000"/>
        <w:rtl w:val="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1DF8"/>
    <w:rsid w:val="008425C2"/>
    <w:rsid w:val="009A629C"/>
    <w:rsid w:val="009B1DF8"/>
    <w:rsid w:val="00B62EB5"/>
    <w:rsid w:val="00C00C1E"/>
    <w:rsid w:val="00CA56E7"/>
    <w:rsid w:val="00D93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E5D205"/>
  <w15:chartTrackingRefBased/>
  <w15:docId w15:val="{976159A8-89D3-4232-A8F7-0113B373D8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1DF8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rsid w:val="009B1DF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ind w:left="720"/>
    </w:pPr>
    <w:rPr>
      <w:rFonts w:ascii="Arial" w:eastAsia="Arial Unicode MS" w:hAnsi="Arial Unicode MS" w:cs="Arial Unicode MS"/>
      <w:color w:val="000000"/>
      <w:sz w:val="24"/>
      <w:szCs w:val="24"/>
      <w:u w:color="000000"/>
      <w:bdr w:val="nil"/>
      <w:lang w:eastAsia="pl-PL"/>
    </w:rPr>
  </w:style>
  <w:style w:type="numbering" w:customStyle="1" w:styleId="List1">
    <w:name w:val="List 1"/>
    <w:basedOn w:val="Bezlisty"/>
    <w:rsid w:val="009B1DF8"/>
    <w:pPr>
      <w:numPr>
        <w:numId w:val="1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A629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629C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192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Helicka</dc:creator>
  <cp:keywords/>
  <dc:description/>
  <cp:lastModifiedBy>Jolanta Helicka</cp:lastModifiedBy>
  <cp:revision>3</cp:revision>
  <cp:lastPrinted>2021-02-05T08:55:00Z</cp:lastPrinted>
  <dcterms:created xsi:type="dcterms:W3CDTF">2022-02-10T10:05:00Z</dcterms:created>
  <dcterms:modified xsi:type="dcterms:W3CDTF">2022-02-10T10:24:00Z</dcterms:modified>
</cp:coreProperties>
</file>